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E5F9" w14:textId="6CD64169"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ANE</w:t>
      </w:r>
      <w:r w:rsidR="00410EFF">
        <w:rPr>
          <w:rFonts w:ascii="Bell MT" w:eastAsia="Bell MT" w:hAnsi="Bell MT" w:cs="Bell MT"/>
          <w:b/>
        </w:rPr>
        <w:t>XO 0</w:t>
      </w:r>
      <w:r w:rsidR="00B510D6">
        <w:rPr>
          <w:rFonts w:ascii="Bell MT" w:eastAsia="Bell MT" w:hAnsi="Bell MT" w:cs="Bell MT"/>
          <w:b/>
        </w:rPr>
        <w:t>7</w:t>
      </w:r>
      <w:r w:rsidR="00410EFF">
        <w:rPr>
          <w:rFonts w:ascii="Bell MT" w:eastAsia="Bell MT" w:hAnsi="Bell MT" w:cs="Bell MT"/>
          <w:b/>
        </w:rPr>
        <w:t xml:space="preserve"> - EDITAL </w:t>
      </w:r>
      <w:r w:rsidR="00F5577C">
        <w:rPr>
          <w:rFonts w:ascii="Bell MT" w:eastAsia="Bell MT" w:hAnsi="Bell MT" w:cs="Bell MT"/>
          <w:b/>
        </w:rPr>
        <w:t>INTERCAMBIO CULTURAL</w:t>
      </w:r>
      <w:r w:rsidR="00410EFF">
        <w:rPr>
          <w:rFonts w:ascii="Bell MT" w:eastAsia="Bell MT" w:hAnsi="Bell MT" w:cs="Bell MT"/>
          <w:b/>
        </w:rPr>
        <w:t xml:space="preserve"> 2024 - 2025</w:t>
      </w:r>
    </w:p>
    <w:p w14:paraId="07A64439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Conselho Municipal de Defesa dos Direitos da Criança e do Adolescente - CMDDCA</w:t>
      </w:r>
    </w:p>
    <w:p w14:paraId="1093EC1E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Fundo Municipal de Defesa dos Direitos da Criança e do Adolescente – FUMDECA</w:t>
      </w:r>
    </w:p>
    <w:p w14:paraId="15D5F13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4B93E5A2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03DD4E19" w14:textId="578655A6" w:rsidR="00A00EF7" w:rsidRPr="00410EFF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 w:rsidRPr="00410EFF">
        <w:rPr>
          <w:rFonts w:ascii="Bell MT" w:eastAsia="Bell MT" w:hAnsi="Bell MT" w:cs="Bell MT"/>
          <w:b/>
        </w:rPr>
        <w:t xml:space="preserve">RESOLUÇÃO DA COMISSÃO DELIBERATIVA DO CMDDCA Nº </w:t>
      </w:r>
      <w:r w:rsidR="00410EFF" w:rsidRPr="00410EFF">
        <w:rPr>
          <w:rFonts w:ascii="Bell MT" w:eastAsia="Bell MT" w:hAnsi="Bell MT" w:cs="Bell MT"/>
          <w:b/>
        </w:rPr>
        <w:t>00</w:t>
      </w:r>
      <w:r w:rsidR="00F5577C">
        <w:rPr>
          <w:rFonts w:ascii="Bell MT" w:eastAsia="Bell MT" w:hAnsi="Bell MT" w:cs="Bell MT"/>
          <w:b/>
        </w:rPr>
        <w:t>2</w:t>
      </w:r>
      <w:r w:rsidR="00410EFF" w:rsidRPr="00410EFF">
        <w:rPr>
          <w:rFonts w:ascii="Bell MT" w:eastAsia="Bell MT" w:hAnsi="Bell MT" w:cs="Bell MT"/>
          <w:b/>
        </w:rPr>
        <w:t>/2024</w:t>
      </w:r>
    </w:p>
    <w:p w14:paraId="5C09CB2E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7EC4831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 </w:t>
      </w:r>
      <w:r>
        <w:rPr>
          <w:rFonts w:ascii="Bell MT" w:eastAsia="Bell MT" w:hAnsi="Bell MT" w:cs="Bell MT"/>
          <w:b/>
        </w:rPr>
        <w:t>COMISSÃO DELIBERATIVA DO CMDDCA</w:t>
      </w:r>
      <w:r>
        <w:rPr>
          <w:rFonts w:ascii="Bell MT" w:eastAsia="Bell MT" w:hAnsi="Bell MT" w:cs="Bell MT"/>
        </w:rPr>
        <w:t>, no uso das suas atribuições legais, considerando o disposto na Lei nº 887/2023.</w:t>
      </w:r>
    </w:p>
    <w:p w14:paraId="53E61253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  <w:b/>
        </w:rPr>
      </w:pPr>
    </w:p>
    <w:p w14:paraId="3C59D57E" w14:textId="3B297009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>RESOLVE</w:t>
      </w:r>
      <w:r>
        <w:rPr>
          <w:rFonts w:ascii="Bell MT" w:eastAsia="Bell MT" w:hAnsi="Bell MT" w:cs="Bell MT"/>
        </w:rPr>
        <w:t xml:space="preserve">: fixar critérios para pontuação dos projetos submetidos ao Edital de </w:t>
      </w:r>
      <w:r w:rsidR="00F5577C">
        <w:rPr>
          <w:rFonts w:ascii="Bell MT" w:eastAsia="Bell MT" w:hAnsi="Bell MT" w:cs="Bell MT"/>
        </w:rPr>
        <w:t>Intercambio Cultural</w:t>
      </w:r>
      <w:r>
        <w:rPr>
          <w:rFonts w:ascii="Bell MT" w:eastAsia="Bell MT" w:hAnsi="Bell MT" w:cs="Bell MT"/>
        </w:rPr>
        <w:t xml:space="preserve"> 2024, que serão submetidos à </w:t>
      </w:r>
      <w:r>
        <w:rPr>
          <w:rFonts w:ascii="Bell MT" w:eastAsia="Bell MT" w:hAnsi="Bell MT" w:cs="Bell MT"/>
          <w:b/>
        </w:rPr>
        <w:t xml:space="preserve">análise e julgamento pela Comissão Deliberativa do CMDDCA, </w:t>
      </w:r>
      <w:r>
        <w:rPr>
          <w:rFonts w:ascii="Bell MT" w:eastAsia="Bell MT" w:hAnsi="Bell MT" w:cs="Bell MT"/>
        </w:rPr>
        <w:t xml:space="preserve">e estabelecer disposições adicionais. </w:t>
      </w:r>
    </w:p>
    <w:p w14:paraId="5D60065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47E0CB1E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 xml:space="preserve">A) DA PONTUAÇÃO DE PROJETOS </w:t>
      </w:r>
    </w:p>
    <w:p w14:paraId="15DD139F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A.1 Os projetos serão avaliados por 5 (cinco) critérios de pontuação: </w:t>
      </w:r>
    </w:p>
    <w:p w14:paraId="5D466672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I- Valor Social do projeto; </w:t>
      </w:r>
    </w:p>
    <w:p w14:paraId="70D4F94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II- Local de realização; </w:t>
      </w:r>
    </w:p>
    <w:p w14:paraId="356C1F24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III- Aspectos Sociais; </w:t>
      </w:r>
    </w:p>
    <w:p w14:paraId="0FF375C8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IV- Criatividade, clareza e coerência; e </w:t>
      </w:r>
    </w:p>
    <w:p w14:paraId="09FA3AFF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V- Adequação orçamentária. </w:t>
      </w:r>
    </w:p>
    <w:p w14:paraId="5FB60B1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65D49C57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A.2 A pontuação para cada critério poderá variar entre 0 (zero) e 10 (dez) pontos, considerando o atendimento aos aspectos norteadores. </w:t>
      </w:r>
    </w:p>
    <w:p w14:paraId="287EA2C7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1D3778B9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A.3 A nota final do projeto será a média ponderada das notas dos critérios de pontuação, atribuindo- se peso 4 (quatro) para o critério I; peso 2 (dois) para o critério II; peso 2 (dois) para o critério III; peso 1 (um) para o critério IV e peso 1 (um) para o critério V. </w:t>
      </w:r>
    </w:p>
    <w:p w14:paraId="741F0F2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1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309"/>
      </w:tblGrid>
      <w:tr w:rsidR="00A00EF7" w14:paraId="346FA726" w14:textId="77777777">
        <w:trPr>
          <w:trHeight w:val="110"/>
        </w:trPr>
        <w:tc>
          <w:tcPr>
            <w:tcW w:w="7196" w:type="dxa"/>
          </w:tcPr>
          <w:p w14:paraId="6695ED2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 </w:t>
            </w:r>
            <w:r>
              <w:rPr>
                <w:rFonts w:ascii="Bell MT" w:eastAsia="Bell MT" w:hAnsi="Bell MT" w:cs="Bell MT"/>
                <w:b/>
              </w:rPr>
              <w:t xml:space="preserve">Critério I – Valor Social do projeto (Peso 4) </w:t>
            </w:r>
          </w:p>
        </w:tc>
        <w:tc>
          <w:tcPr>
            <w:tcW w:w="1309" w:type="dxa"/>
          </w:tcPr>
          <w:p w14:paraId="20B7561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 w14:paraId="4D147FB9" w14:textId="77777777">
        <w:trPr>
          <w:trHeight w:val="1406"/>
        </w:trPr>
        <w:tc>
          <w:tcPr>
            <w:tcW w:w="8505" w:type="dxa"/>
            <w:gridSpan w:val="2"/>
          </w:tcPr>
          <w:p w14:paraId="3A6C260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61FB065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4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Contribuição para o assistencialismo de crianças e adolescentes de Ibimirim, em conformidade os objetivos do ECA (Lei nº 8.069, de 13 de julho de 1990) e CONANDA (Lei nº 8.242, de 12 de outubro de 1991); </w:t>
            </w:r>
          </w:p>
          <w:p w14:paraId="762E71B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76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Valorização, criação, manutenção ou desenvolvimento das ideias, práticas e bens materiais e imateriais inerentes ao assistencialismo da Criança e ao Adolescente; </w:t>
            </w:r>
          </w:p>
          <w:p w14:paraId="6ECCA7CE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Originalidade/Singularidade/Autenticidade/Inovação; </w:t>
            </w:r>
          </w:p>
          <w:p w14:paraId="3C4E8AA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Relevância para a rede de assistencialismo juvenil; </w:t>
            </w:r>
          </w:p>
          <w:p w14:paraId="2C29725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Estímulo à diversidade e a temas relevantes para o desenvolvimento da cidadania juvenil. </w:t>
            </w:r>
          </w:p>
        </w:tc>
      </w:tr>
      <w:tr w:rsidR="00A00EF7" w14:paraId="061006E3" w14:textId="77777777">
        <w:trPr>
          <w:trHeight w:val="21"/>
        </w:trPr>
        <w:tc>
          <w:tcPr>
            <w:tcW w:w="7196" w:type="dxa"/>
          </w:tcPr>
          <w:p w14:paraId="2674A94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09" w:type="dxa"/>
          </w:tcPr>
          <w:p w14:paraId="64901204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10 </w:t>
            </w:r>
          </w:p>
        </w:tc>
      </w:tr>
    </w:tbl>
    <w:p w14:paraId="2FE4E75E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tbl>
      <w:tblPr>
        <w:tblStyle w:val="a2"/>
        <w:tblW w:w="850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</w:tblGrid>
      <w:tr w:rsidR="00A00EF7" w14:paraId="2996F529" w14:textId="77777777">
        <w:trPr>
          <w:trHeight w:val="110"/>
        </w:trPr>
        <w:tc>
          <w:tcPr>
            <w:tcW w:w="7230" w:type="dxa"/>
          </w:tcPr>
          <w:p w14:paraId="7B8CBDC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II – Local de realização (Peso 2) </w:t>
            </w:r>
          </w:p>
        </w:tc>
        <w:tc>
          <w:tcPr>
            <w:tcW w:w="1275" w:type="dxa"/>
          </w:tcPr>
          <w:p w14:paraId="6158E004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0 a 10 </w:t>
            </w:r>
          </w:p>
        </w:tc>
      </w:tr>
      <w:tr w:rsidR="00A00EF7" w14:paraId="21D7C042" w14:textId="77777777">
        <w:trPr>
          <w:trHeight w:val="561"/>
        </w:trPr>
        <w:tc>
          <w:tcPr>
            <w:tcW w:w="8505" w:type="dxa"/>
            <w:gridSpan w:val="2"/>
          </w:tcPr>
          <w:p w14:paraId="1F47FB77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2786C858" w14:textId="30A87592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</w:t>
            </w:r>
            <w:r w:rsidR="00F5577C">
              <w:rPr>
                <w:rFonts w:ascii="Bell MT" w:eastAsia="Bell MT" w:hAnsi="Bell MT" w:cs="Bell MT"/>
              </w:rPr>
              <w:t>Local devidamente adaptado a realização das atividades propostas no referido Projeto</w:t>
            </w:r>
            <w:r>
              <w:rPr>
                <w:rFonts w:ascii="Bell MT" w:eastAsia="Bell MT" w:hAnsi="Bell MT" w:cs="Bell MT"/>
              </w:rPr>
              <w:t xml:space="preserve">; </w:t>
            </w:r>
          </w:p>
          <w:p w14:paraId="78C08FB6" w14:textId="7BA57D10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local de proposição do projeto e área de atuação da Associação; </w:t>
            </w:r>
          </w:p>
          <w:p w14:paraId="0E563EB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Priorização para contratação de mão de obra do local da execução do projeto; </w:t>
            </w:r>
          </w:p>
          <w:p w14:paraId="1DB0C73A" w14:textId="4C16A190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Promoção da integração do produto assistencialista em locais onde se promova a inclusão sociocultural e o combate a mazelas sociais. </w:t>
            </w:r>
          </w:p>
        </w:tc>
      </w:tr>
      <w:tr w:rsidR="00A00EF7" w14:paraId="2066E68E" w14:textId="77777777">
        <w:trPr>
          <w:trHeight w:val="110"/>
        </w:trPr>
        <w:tc>
          <w:tcPr>
            <w:tcW w:w="7230" w:type="dxa"/>
          </w:tcPr>
          <w:p w14:paraId="6CF762B0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275" w:type="dxa"/>
            <w:vAlign w:val="center"/>
          </w:tcPr>
          <w:p w14:paraId="6991FB6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26A78F48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3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447569BE" w14:textId="77777777">
        <w:trPr>
          <w:trHeight w:val="110"/>
        </w:trPr>
        <w:tc>
          <w:tcPr>
            <w:tcW w:w="7230" w:type="dxa"/>
          </w:tcPr>
          <w:p w14:paraId="053091C1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 xml:space="preserve">Critério III – Aspectos sociais do projeto (Peso 2) </w:t>
            </w:r>
          </w:p>
        </w:tc>
        <w:tc>
          <w:tcPr>
            <w:tcW w:w="1330" w:type="dxa"/>
            <w:vAlign w:val="center"/>
          </w:tcPr>
          <w:p w14:paraId="33544F5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6743ECD1" w14:textId="77777777">
        <w:trPr>
          <w:trHeight w:val="1340"/>
        </w:trPr>
        <w:tc>
          <w:tcPr>
            <w:tcW w:w="8560" w:type="dxa"/>
            <w:gridSpan w:val="2"/>
          </w:tcPr>
          <w:p w14:paraId="6766786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61254A0D" w14:textId="567884E3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</w:t>
            </w:r>
            <w:r w:rsidR="00F5577C">
              <w:rPr>
                <w:rFonts w:ascii="Bell MT" w:eastAsia="Bell MT" w:hAnsi="Bell MT" w:cs="Bell MT"/>
              </w:rPr>
              <w:t xml:space="preserve">Intercambio que proporcionem </w:t>
            </w:r>
            <w:r>
              <w:rPr>
                <w:rFonts w:ascii="Bell MT" w:eastAsia="Bell MT" w:hAnsi="Bell MT" w:cs="Bell MT"/>
              </w:rPr>
              <w:t xml:space="preserve">ações para promover e facilitar o acesso ou a fruição dos cidadãos ao produto cultural proposto; </w:t>
            </w:r>
          </w:p>
          <w:p w14:paraId="6E96B7A0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Previsão de ações de acessibilidade e inclusão da pessoa com deficiência; </w:t>
            </w:r>
          </w:p>
          <w:p w14:paraId="270F6C5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O proponente do projeto que nunca acessou recursos provenientes do CMDDCA. </w:t>
            </w:r>
          </w:p>
          <w:p w14:paraId="15BBF8C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Proponente voltado ao atendimento prioritário de do gênero feminino; indígena; negro(a); pessoa com deficiência. </w:t>
            </w:r>
          </w:p>
        </w:tc>
      </w:tr>
      <w:tr w:rsidR="00A00EF7" w14:paraId="0A9EBE5F" w14:textId="77777777">
        <w:trPr>
          <w:trHeight w:val="110"/>
        </w:trPr>
        <w:tc>
          <w:tcPr>
            <w:tcW w:w="7230" w:type="dxa"/>
          </w:tcPr>
          <w:p w14:paraId="33E0F7C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588F4033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06F9EDD3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4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75458B70" w14:textId="77777777">
        <w:trPr>
          <w:trHeight w:val="110"/>
        </w:trPr>
        <w:tc>
          <w:tcPr>
            <w:tcW w:w="7230" w:type="dxa"/>
          </w:tcPr>
          <w:p w14:paraId="3D256AAE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IV – Criatividade, clareza e coerência (Peso 1) </w:t>
            </w:r>
          </w:p>
        </w:tc>
        <w:tc>
          <w:tcPr>
            <w:tcW w:w="1330" w:type="dxa"/>
            <w:vAlign w:val="center"/>
          </w:tcPr>
          <w:p w14:paraId="5F7A636F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07D178CD" w14:textId="77777777">
        <w:trPr>
          <w:trHeight w:val="898"/>
        </w:trPr>
        <w:tc>
          <w:tcPr>
            <w:tcW w:w="8560" w:type="dxa"/>
            <w:gridSpan w:val="2"/>
          </w:tcPr>
          <w:p w14:paraId="08033A0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7ED5FF92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Consistência (clareza e coerência) das ideias e informações expostas no objeto, nos objetivos gerais, específicos e na justificativa; </w:t>
            </w:r>
          </w:p>
          <w:p w14:paraId="72BA8CD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entre a Organização proponente e a metodologia apresentada para a sua execução; </w:t>
            </w:r>
          </w:p>
          <w:p w14:paraId="79BAA178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Adequação dos profissionais à execução dos serviços propostos. </w:t>
            </w:r>
          </w:p>
        </w:tc>
      </w:tr>
      <w:tr w:rsidR="00A00EF7" w14:paraId="320E617A" w14:textId="77777777">
        <w:trPr>
          <w:trHeight w:val="110"/>
        </w:trPr>
        <w:tc>
          <w:tcPr>
            <w:tcW w:w="7230" w:type="dxa"/>
          </w:tcPr>
          <w:p w14:paraId="0A13FBDC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3BB1E0E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6CBE5172" w14:textId="77777777" w:rsidR="00A00EF7" w:rsidRDefault="00A00EF7">
      <w:pPr>
        <w:rPr>
          <w:rFonts w:ascii="Bell MT" w:eastAsia="Bell MT" w:hAnsi="Bell MT" w:cs="Bell MT"/>
        </w:rPr>
      </w:pPr>
    </w:p>
    <w:tbl>
      <w:tblPr>
        <w:tblStyle w:val="a5"/>
        <w:tblW w:w="856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0"/>
      </w:tblGrid>
      <w:tr w:rsidR="00A00EF7" w14:paraId="2F7DAA2B" w14:textId="77777777">
        <w:trPr>
          <w:trHeight w:val="110"/>
        </w:trPr>
        <w:tc>
          <w:tcPr>
            <w:tcW w:w="7230" w:type="dxa"/>
          </w:tcPr>
          <w:p w14:paraId="5C47713B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Critério V – Adequação orçamentária (Peso 1) </w:t>
            </w:r>
          </w:p>
        </w:tc>
        <w:tc>
          <w:tcPr>
            <w:tcW w:w="1330" w:type="dxa"/>
            <w:vAlign w:val="center"/>
          </w:tcPr>
          <w:p w14:paraId="3BCFD726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0 a 10</w:t>
            </w:r>
          </w:p>
        </w:tc>
      </w:tr>
      <w:tr w:rsidR="00A00EF7" w14:paraId="4A9D5FC0" w14:textId="77777777">
        <w:trPr>
          <w:trHeight w:val="742"/>
        </w:trPr>
        <w:tc>
          <w:tcPr>
            <w:tcW w:w="8560" w:type="dxa"/>
            <w:gridSpan w:val="2"/>
          </w:tcPr>
          <w:p w14:paraId="02F5F38A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Aspectos norteadores: </w:t>
            </w:r>
          </w:p>
          <w:p w14:paraId="308CA64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Compatibilidade dos custos (adequação das rubricas propostas às despesas apresentadas e aos preços de mercado). </w:t>
            </w:r>
          </w:p>
          <w:p w14:paraId="1ED41E5C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 xml:space="preserve">* Viabilidade de realização (compatibilidade entre objeto, estratégia de ação, cronograma e orçamento). </w:t>
            </w:r>
          </w:p>
        </w:tc>
      </w:tr>
      <w:tr w:rsidR="00A00EF7" w14:paraId="0190B195" w14:textId="77777777">
        <w:trPr>
          <w:trHeight w:val="111"/>
        </w:trPr>
        <w:tc>
          <w:tcPr>
            <w:tcW w:w="7230" w:type="dxa"/>
          </w:tcPr>
          <w:p w14:paraId="126F28A9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 xml:space="preserve">TOTAL (pontuação máxima) </w:t>
            </w:r>
          </w:p>
        </w:tc>
        <w:tc>
          <w:tcPr>
            <w:tcW w:w="1330" w:type="dxa"/>
            <w:vAlign w:val="center"/>
          </w:tcPr>
          <w:p w14:paraId="4D77A20D" w14:textId="77777777" w:rsidR="00A00EF7" w:rsidRDefault="006C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  <w:b/>
              </w:rPr>
              <w:t>10</w:t>
            </w:r>
          </w:p>
        </w:tc>
      </w:tr>
    </w:tbl>
    <w:p w14:paraId="26F940FA" w14:textId="77777777" w:rsidR="00A00EF7" w:rsidRDefault="00A00EF7">
      <w:pPr>
        <w:rPr>
          <w:rFonts w:ascii="Bell MT" w:eastAsia="Bell MT" w:hAnsi="Bell MT" w:cs="Bell MT"/>
        </w:rPr>
      </w:pPr>
    </w:p>
    <w:p w14:paraId="433E71DD" w14:textId="0A50D54A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A.4. O ponto de corte para os M</w:t>
      </w:r>
      <w:r w:rsidR="00F967FB">
        <w:rPr>
          <w:rFonts w:ascii="Bell MT" w:eastAsia="Bell MT" w:hAnsi="Bell MT" w:cs="Bell MT"/>
        </w:rPr>
        <w:t>a</w:t>
      </w:r>
      <w:r>
        <w:rPr>
          <w:rFonts w:ascii="Bell MT" w:eastAsia="Bell MT" w:hAnsi="Bell MT" w:cs="Bell MT"/>
        </w:rPr>
        <w:t xml:space="preserve">croprojetos submetidos à análise e julgamento pela Empresa contratada e Comissão Deliberativa do CMDDCA será de 06 (seis pontos). </w:t>
      </w:r>
    </w:p>
    <w:p w14:paraId="4DA315B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048521B1" w14:textId="2C733A18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A.5. Fica estabelecido como critério de desempate de M</w:t>
      </w:r>
      <w:r w:rsidR="00F967FB">
        <w:rPr>
          <w:rFonts w:ascii="Bell MT" w:eastAsia="Bell MT" w:hAnsi="Bell MT" w:cs="Bell MT"/>
        </w:rPr>
        <w:t>a</w:t>
      </w:r>
      <w:r>
        <w:rPr>
          <w:rFonts w:ascii="Bell MT" w:eastAsia="Bell MT" w:hAnsi="Bell MT" w:cs="Bell MT"/>
        </w:rPr>
        <w:t xml:space="preserve">croprojetos que tenham obtido a mesma pontuação final: </w:t>
      </w:r>
    </w:p>
    <w:p w14:paraId="026A41B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4167EF15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Para efeito de aprovação, será priorizado o projeto que tenha obtido a maior nota no critério de julgamento “I- Valor Social do projeto”. </w:t>
      </w:r>
    </w:p>
    <w:p w14:paraId="4B4BDE2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jc w:val="left"/>
        <w:rPr>
          <w:rFonts w:ascii="Bell MT" w:eastAsia="Bell MT" w:hAnsi="Bell MT" w:cs="Bell MT"/>
        </w:rPr>
      </w:pPr>
    </w:p>
    <w:p w14:paraId="38969A18" w14:textId="77777777"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Persistindo o empate, o desempate dar-se-á por meio da maior nota por critério de julgamento, na sequência a seguir detalhada: II- Local de realização; III- Aspectos Sociais do Projeto; IV- Criatividade, clareza e coerência; e V- Adequação orçamentária; </w:t>
      </w:r>
    </w:p>
    <w:p w14:paraId="04A26456" w14:textId="77777777" w:rsidR="00A00EF7" w:rsidRDefault="006C6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right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Caso nenhum dos critérios acima elencados seja capaz de promover o desempate, caberá à Comissão Deliberativa definir e justificar quais os projetos serão premiados. </w:t>
      </w:r>
    </w:p>
    <w:p w14:paraId="64EFF402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</w:p>
    <w:p w14:paraId="6470D67A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A.6. Caso um mesmo proponente aprove mais de um projeto neste edital, será desclassificado aquele que obtiver a menor pontuação. </w:t>
      </w:r>
    </w:p>
    <w:p w14:paraId="57E0F9C9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58" w:line="240" w:lineRule="auto"/>
        <w:ind w:left="720" w:right="0" w:firstLine="0"/>
        <w:rPr>
          <w:rFonts w:ascii="Bell MT" w:eastAsia="Bell MT" w:hAnsi="Bell MT" w:cs="Bell MT"/>
        </w:rPr>
      </w:pPr>
    </w:p>
    <w:p w14:paraId="6CDB6A56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A.7. Para os casos de projetos duplicados ou idênticos, será considerado o último inscrito. </w:t>
      </w:r>
    </w:p>
    <w:p w14:paraId="388B48AC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Bell MT" w:eastAsia="Bell MT" w:hAnsi="Bell MT" w:cs="Bell MT"/>
        </w:rPr>
      </w:pPr>
    </w:p>
    <w:p w14:paraId="526FC9D2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368" w:line="240" w:lineRule="auto"/>
        <w:ind w:left="0" w:right="0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lastRenderedPageBreak/>
        <w:t xml:space="preserve">A.8 Caberá à Comissão Deliberativa do CMDDCA a indicação da relação dos projetos selecionados e sua ordem de classificação, desde que estes tenham alcançado nota mínima. </w:t>
      </w:r>
    </w:p>
    <w:p w14:paraId="259E673D" w14:textId="73B6BFDD" w:rsidR="00A00EF7" w:rsidRDefault="006C6EE8" w:rsidP="00F55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Ibimirim, </w:t>
      </w:r>
      <w:r w:rsidR="00F5577C">
        <w:rPr>
          <w:rFonts w:ascii="Bell MT" w:eastAsia="Bell MT" w:hAnsi="Bell MT" w:cs="Bell MT"/>
        </w:rPr>
        <w:t>20</w:t>
      </w:r>
      <w:r>
        <w:rPr>
          <w:rFonts w:ascii="Bell MT" w:eastAsia="Bell MT" w:hAnsi="Bell MT" w:cs="Bell MT"/>
        </w:rPr>
        <w:t xml:space="preserve"> de </w:t>
      </w:r>
      <w:r w:rsidR="00F5577C">
        <w:rPr>
          <w:rFonts w:ascii="Bell MT" w:eastAsia="Bell MT" w:hAnsi="Bell MT" w:cs="Bell MT"/>
        </w:rPr>
        <w:t xml:space="preserve">junho </w:t>
      </w:r>
      <w:r>
        <w:rPr>
          <w:rFonts w:ascii="Bell MT" w:eastAsia="Bell MT" w:hAnsi="Bell MT" w:cs="Bell MT"/>
        </w:rPr>
        <w:t>de 202</w:t>
      </w:r>
      <w:r w:rsidR="00410EFF"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</w:rPr>
        <w:t>.</w:t>
      </w:r>
    </w:p>
    <w:p w14:paraId="48EB62DB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093C4148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67A112D6" w14:textId="77777777" w:rsidR="00A00EF7" w:rsidRDefault="00A0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</w:p>
    <w:p w14:paraId="295C97FA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</w:rPr>
        <w:t>MARCELO BRUNO DOS SANTOS MENDES</w:t>
      </w:r>
    </w:p>
    <w:p w14:paraId="603F0B70" w14:textId="77777777" w:rsidR="00A00EF7" w:rsidRDefault="006C6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Presidente do CMDDCA</w:t>
      </w:r>
    </w:p>
    <w:sectPr w:rsidR="00A00EF7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C9705" w14:textId="77777777" w:rsidR="00301300" w:rsidRDefault="00301300">
      <w:pPr>
        <w:spacing w:after="0" w:line="240" w:lineRule="auto"/>
      </w:pPr>
      <w:r>
        <w:separator/>
      </w:r>
    </w:p>
  </w:endnote>
  <w:endnote w:type="continuationSeparator" w:id="0">
    <w:p w14:paraId="451BD3E7" w14:textId="77777777" w:rsidR="00301300" w:rsidRDefault="003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FF0F" w14:textId="77777777" w:rsidR="00301300" w:rsidRDefault="00301300">
      <w:pPr>
        <w:spacing w:after="0" w:line="240" w:lineRule="auto"/>
      </w:pPr>
      <w:r>
        <w:separator/>
      </w:r>
    </w:p>
  </w:footnote>
  <w:footnote w:type="continuationSeparator" w:id="0">
    <w:p w14:paraId="776D1EB6" w14:textId="77777777" w:rsidR="00301300" w:rsidRDefault="003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F8A9" w14:textId="77777777" w:rsidR="00A00EF7" w:rsidRDefault="006C6E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 wp14:anchorId="3A5D02E9" wp14:editId="1D458395">
          <wp:simplePos x="0" y="0"/>
          <wp:positionH relativeFrom="column">
            <wp:posOffset>-1080134</wp:posOffset>
          </wp:positionH>
          <wp:positionV relativeFrom="paragraph">
            <wp:posOffset>-400684</wp:posOffset>
          </wp:positionV>
          <wp:extent cx="7533005" cy="10625568"/>
          <wp:effectExtent l="0" t="0" r="0" b="0"/>
          <wp:wrapNone/>
          <wp:docPr id="199755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34E0B"/>
    <w:multiLevelType w:val="multilevel"/>
    <w:tmpl w:val="74742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007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7"/>
    <w:rsid w:val="00301300"/>
    <w:rsid w:val="00410EFF"/>
    <w:rsid w:val="006C6EE8"/>
    <w:rsid w:val="008921C3"/>
    <w:rsid w:val="00A00EF7"/>
    <w:rsid w:val="00B510D6"/>
    <w:rsid w:val="00B811E3"/>
    <w:rsid w:val="00DC2000"/>
    <w:rsid w:val="00F5577C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8CD"/>
  <w15:docId w15:val="{1A2AE69D-8BD1-45A1-9112-064D883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iidjTiYrtWrpIdAz9bok0RJEg==">CgMxLjA4AHIhMW5MZGhaT1pJSXZieXNCNHdQa2Y1Ym9vM3JteGJhUXF2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7</cp:revision>
  <dcterms:created xsi:type="dcterms:W3CDTF">2019-12-07T20:28:00Z</dcterms:created>
  <dcterms:modified xsi:type="dcterms:W3CDTF">2024-06-20T14:53:00Z</dcterms:modified>
</cp:coreProperties>
</file>